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315" w:rsidRDefault="00FE131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FE1315" w:rsidRDefault="00FE131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FE1315" w:rsidRPr="00BD68CE" w:rsidRDefault="00BD3280">
      <w:pPr>
        <w:pStyle w:val="a6"/>
        <w:rPr>
          <w:lang w:val="uk-UA"/>
        </w:rPr>
      </w:pPr>
      <w:r>
        <w:rPr>
          <w:rStyle w:val="FontStyle"/>
          <w:rFonts w:ascii="Times New Roman" w:hAnsi="Times New Roman"/>
          <w:sz w:val="22"/>
          <w:lang w:val="uk-UA"/>
        </w:rPr>
        <w:tab/>
        <w:t xml:space="preserve">                                                                                                                                                                        </w:t>
      </w:r>
      <w:r w:rsidRPr="00BD68CE">
        <w:rPr>
          <w:rStyle w:val="FontStyle"/>
          <w:rFonts w:ascii="Times New Roman" w:hAnsi="Times New Roman"/>
          <w:sz w:val="22"/>
          <w:lang w:val="uk-UA"/>
        </w:rPr>
        <w:t>Затверджено</w:t>
      </w:r>
    </w:p>
    <w:p w:rsidR="00FE1315" w:rsidRPr="00BD68CE" w:rsidRDefault="00BD3280">
      <w:pPr>
        <w:pStyle w:val="a6"/>
        <w:rPr>
          <w:lang w:val="uk-UA"/>
        </w:rPr>
      </w:pP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  <w:t xml:space="preserve">рішенням Ніжинської міської ради Чернігівської області </w:t>
      </w:r>
    </w:p>
    <w:p w:rsidR="00FE1315" w:rsidRPr="00BD68CE" w:rsidRDefault="00BD3280">
      <w:pPr>
        <w:pStyle w:val="a6"/>
        <w:rPr>
          <w:lang w:val="uk-UA"/>
        </w:rPr>
      </w:pP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Pr="00BD68CE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</w:r>
      <w:r w:rsidR="00D72E19">
        <w:rPr>
          <w:rStyle w:val="FontStyle"/>
          <w:rFonts w:ascii="Times New Roman" w:hAnsi="Times New Roman"/>
          <w:sz w:val="22"/>
          <w:lang w:val="uk-UA"/>
        </w:rPr>
        <w:tab/>
        <w:t xml:space="preserve">№ 24 </w:t>
      </w:r>
      <w:r w:rsidR="002F6F79">
        <w:rPr>
          <w:rStyle w:val="FontStyle"/>
          <w:rFonts w:ascii="Times New Roman" w:hAnsi="Times New Roman"/>
          <w:sz w:val="22"/>
          <w:lang w:val="uk-UA"/>
        </w:rPr>
        <w:t>-</w:t>
      </w:r>
      <w:r w:rsidR="00D72E19">
        <w:rPr>
          <w:rStyle w:val="FontStyle"/>
          <w:rFonts w:ascii="Times New Roman" w:hAnsi="Times New Roman"/>
          <w:sz w:val="22"/>
          <w:lang w:val="uk-UA"/>
        </w:rPr>
        <w:t xml:space="preserve"> </w:t>
      </w:r>
      <w:r w:rsidR="002F6F79">
        <w:rPr>
          <w:rStyle w:val="FontStyle"/>
          <w:rFonts w:ascii="Times New Roman" w:hAnsi="Times New Roman"/>
          <w:sz w:val="22"/>
          <w:lang w:val="uk-UA"/>
        </w:rPr>
        <w:t>52</w:t>
      </w:r>
      <w:r w:rsidR="00614725">
        <w:rPr>
          <w:rStyle w:val="FontStyle"/>
          <w:rFonts w:ascii="Times New Roman" w:hAnsi="Times New Roman"/>
          <w:sz w:val="22"/>
          <w:lang w:val="uk-UA"/>
        </w:rPr>
        <w:t>/</w:t>
      </w:r>
      <w:r w:rsidRPr="00BD68CE">
        <w:rPr>
          <w:rStyle w:val="FontStyle"/>
          <w:rFonts w:ascii="Times New Roman" w:hAnsi="Times New Roman"/>
          <w:sz w:val="22"/>
          <w:lang w:val="uk-UA"/>
        </w:rPr>
        <w:t>2019 від</w:t>
      </w:r>
      <w:r w:rsidR="00EF215E">
        <w:rPr>
          <w:rStyle w:val="FontStyle"/>
          <w:rFonts w:ascii="Times New Roman" w:hAnsi="Times New Roman"/>
          <w:sz w:val="22"/>
          <w:lang w:val="uk-UA"/>
        </w:rPr>
        <w:t xml:space="preserve"> 27</w:t>
      </w:r>
      <w:r w:rsidRPr="00BD68CE">
        <w:rPr>
          <w:rStyle w:val="FontStyle"/>
          <w:rFonts w:ascii="Times New Roman" w:hAnsi="Times New Roman"/>
          <w:sz w:val="22"/>
          <w:lang w:val="uk-UA"/>
        </w:rPr>
        <w:t xml:space="preserve"> лютого 2019 року</w:t>
      </w:r>
    </w:p>
    <w:p w:rsidR="00FE1315" w:rsidRPr="00902E32" w:rsidRDefault="00BD68CE" w:rsidP="00BD68C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902E32">
        <w:rPr>
          <w:rFonts w:ascii="Times New Roman" w:hAnsi="Times New Roman"/>
          <w:b/>
          <w:sz w:val="20"/>
          <w:szCs w:val="20"/>
          <w:lang w:val="uk-UA"/>
        </w:rPr>
        <w:t>Акт приймання-передачі</w:t>
      </w:r>
      <w:r w:rsidR="00BD3280" w:rsidRPr="00902E32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  <w:r w:rsidRPr="00902E32">
        <w:rPr>
          <w:rFonts w:ascii="Times New Roman" w:hAnsi="Times New Roman"/>
          <w:b/>
          <w:sz w:val="20"/>
          <w:szCs w:val="20"/>
          <w:lang w:val="uk-UA"/>
        </w:rPr>
        <w:t xml:space="preserve">майна </w:t>
      </w:r>
      <w:proofErr w:type="spellStart"/>
      <w:r w:rsidRPr="00902E32">
        <w:rPr>
          <w:rFonts w:ascii="Times New Roman" w:hAnsi="Times New Roman"/>
          <w:b/>
          <w:sz w:val="20"/>
          <w:szCs w:val="20"/>
          <w:lang w:val="uk-UA"/>
        </w:rPr>
        <w:t>Кунашівської</w:t>
      </w:r>
      <w:proofErr w:type="spellEnd"/>
      <w:r w:rsidRPr="00902E32">
        <w:rPr>
          <w:rFonts w:ascii="Times New Roman" w:hAnsi="Times New Roman"/>
          <w:b/>
          <w:sz w:val="20"/>
          <w:szCs w:val="20"/>
          <w:lang w:val="uk-UA"/>
        </w:rPr>
        <w:t xml:space="preserve"> сільської бібліотеки-філіалу Ніжинської районної централізованої бібліотечної системи</w:t>
      </w:r>
      <w:r w:rsidR="00BD3280" w:rsidRPr="00902E32">
        <w:rPr>
          <w:rFonts w:ascii="Times New Roman" w:hAnsi="Times New Roman"/>
          <w:b/>
          <w:sz w:val="20"/>
          <w:szCs w:val="20"/>
          <w:lang w:val="uk-UA"/>
        </w:rPr>
        <w:t>. Необоротні активи</w:t>
      </w:r>
    </w:p>
    <w:tbl>
      <w:tblPr>
        <w:tblW w:w="495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05"/>
        <w:gridCol w:w="1526"/>
        <w:gridCol w:w="3173"/>
        <w:gridCol w:w="1186"/>
        <w:gridCol w:w="1204"/>
        <w:gridCol w:w="929"/>
        <w:gridCol w:w="947"/>
        <w:gridCol w:w="801"/>
        <w:gridCol w:w="663"/>
        <w:gridCol w:w="1075"/>
        <w:gridCol w:w="1068"/>
        <w:gridCol w:w="988"/>
        <w:gridCol w:w="624"/>
        <w:gridCol w:w="849"/>
      </w:tblGrid>
      <w:tr w:rsidR="00FE1315" w:rsidTr="00BD3280">
        <w:trPr>
          <w:trHeight w:val="274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№ з/п</w:t>
            </w:r>
          </w:p>
        </w:tc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Рахунок, субрахунок</w:t>
            </w:r>
          </w:p>
        </w:tc>
        <w:tc>
          <w:tcPr>
            <w:tcW w:w="31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Найменування, стисла характеристика та призначення об’єкта</w:t>
            </w:r>
          </w:p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пооб’єктно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uk-UA"/>
              </w:rPr>
              <w:t>)</w:t>
            </w:r>
          </w:p>
        </w:tc>
        <w:tc>
          <w:tcPr>
            <w:tcW w:w="1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Рік випуску (будівництва) чи дата придбання (введення в експлуатацію) та виготовлення</w:t>
            </w:r>
          </w:p>
        </w:tc>
        <w:tc>
          <w:tcPr>
            <w:tcW w:w="308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Один. вимір.</w:t>
            </w:r>
          </w:p>
        </w:tc>
        <w:tc>
          <w:tcPr>
            <w:tcW w:w="441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 даними бухгалтерського обліку</w:t>
            </w: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Інші відомості</w:t>
            </w:r>
          </w:p>
        </w:tc>
      </w:tr>
      <w:tr w:rsidR="00FE1315" w:rsidTr="00BD3280">
        <w:trPr>
          <w:trHeight w:val="25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інвентарний/номенклатурний</w:t>
            </w:r>
          </w:p>
        </w:tc>
        <w:tc>
          <w:tcPr>
            <w:tcW w:w="9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заводський</w:t>
            </w:r>
          </w:p>
        </w:tc>
        <w:tc>
          <w:tcPr>
            <w:tcW w:w="9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паспорта</w:t>
            </w:r>
          </w:p>
        </w:tc>
        <w:tc>
          <w:tcPr>
            <w:tcW w:w="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441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Tr="00BD3280">
        <w:trPr>
          <w:trHeight w:val="993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кількість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первісна (переоцінена) вартість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BD3280" w:rsidRDefault="00BD3280" w:rsidP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сума зносу (накопиченої амортизації) за одиницю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балансова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uk-UA"/>
              </w:rPr>
              <w:t>варітсь</w:t>
            </w:r>
            <w:proofErr w:type="spellEnd"/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textDirection w:val="btLr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строк корисного використання</w:t>
            </w:r>
          </w:p>
        </w:tc>
        <w:tc>
          <w:tcPr>
            <w:tcW w:w="8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88" w:type="dxa"/>
            </w:tcMar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5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6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7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11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12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13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14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FE1315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1010</w:t>
            </w:r>
            <w:r w:rsidR="00902E32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bCs/>
                <w:sz w:val="16"/>
                <w:szCs w:val="16"/>
                <w:lang w:val="uk-UA"/>
              </w:rPr>
              <w:t>Інвестиційна нерухомість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1011 Земельні ділянки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1012 Капітальні витрати на поліпшення земель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300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1013</w:t>
            </w:r>
          </w:p>
        </w:tc>
        <w:tc>
          <w:tcPr>
            <w:tcW w:w="31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40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Будинки, споруди та передавальні пристрої</w:t>
            </w:r>
          </w:p>
        </w:tc>
        <w:tc>
          <w:tcPr>
            <w:tcW w:w="31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542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1014 Машини та обладнання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463E81">
        <w:trPr>
          <w:trHeight w:val="562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1015 Транспортні засоби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1016 Інструменти, прилади та інвентар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1017 Тварини та багаторічні насадження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134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1018 Інші основні засоби 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97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101 «Основні засоби</w:t>
            </w:r>
            <w:r w:rsid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та інвестиційна нерухомість розпорядників бюджетних коштів</w:t>
            </w: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1111 Музейні фонди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1112 Бібліотечні фонди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362"/>
        </w:trPr>
        <w:tc>
          <w:tcPr>
            <w:tcW w:w="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1113 </w:t>
            </w:r>
          </w:p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Малоцінні необоротні матеріальні активи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 w:rsidP="00BD32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Ш</w:t>
            </w:r>
            <w:r w:rsidR="00BD3280"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афа к</w:t>
            </w: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нижна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9704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1133185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B5830" w:rsidRPr="00463E81" w:rsidRDefault="000B583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54,00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27,00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27,00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1980</w:t>
            </w:r>
          </w:p>
        </w:tc>
      </w:tr>
      <w:tr w:rsidR="00FE1315" w:rsidRPr="00463E81" w:rsidTr="00BD3280">
        <w:trPr>
          <w:trHeight w:val="28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Стіл 2-тумбовий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9704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1133186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68,00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34,00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34,00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1980</w:t>
            </w:r>
          </w:p>
        </w:tc>
      </w:tr>
      <w:tr w:rsidR="00FE1315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Книжна шафа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9704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1133189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93,00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46,50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46,50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1985</w:t>
            </w:r>
          </w:p>
        </w:tc>
      </w:tr>
      <w:tr w:rsidR="00FE1315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Стіл полірований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9704F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1133187</w:t>
            </w: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50,00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25,00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25,00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1980</w:t>
            </w:r>
          </w:p>
        </w:tc>
      </w:tr>
      <w:tr w:rsidR="00FE1315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Стільці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16,00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4,00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8,00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1980</w:t>
            </w:r>
          </w:p>
        </w:tc>
      </w:tr>
      <w:tr w:rsidR="00FE1315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Вітрина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54,00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13,50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27,00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1977</w:t>
            </w:r>
          </w:p>
        </w:tc>
      </w:tr>
      <w:tr w:rsidR="00721680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штори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24,00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3,00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12,00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1975</w:t>
            </w:r>
          </w:p>
        </w:tc>
      </w:tr>
      <w:tr w:rsidR="00721680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Відро для сміття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1,50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1,50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1978</w:t>
            </w:r>
          </w:p>
        </w:tc>
      </w:tr>
      <w:tr w:rsidR="00721680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Стелажі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15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675,00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22,50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337,50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21680" w:rsidRPr="00463E81" w:rsidRDefault="007216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1980</w:t>
            </w:r>
          </w:p>
        </w:tc>
      </w:tr>
      <w:tr w:rsidR="00BD3280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D3280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карнизи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BD32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60,00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7,50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30,00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D3280" w:rsidRPr="00463E81" w:rsidRDefault="00BD3280" w:rsidP="00C00C3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1975</w:t>
            </w:r>
          </w:p>
        </w:tc>
      </w:tr>
      <w:tr w:rsidR="00FE1315" w:rsidRPr="00463E81" w:rsidTr="00BD3280">
        <w:trPr>
          <w:trHeight w:val="225"/>
        </w:trPr>
        <w:tc>
          <w:tcPr>
            <w:tcW w:w="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Ка</w:t>
            </w:r>
            <w:r w:rsid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таложний ящик</w:t>
            </w: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BD32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90,00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22,50</w:t>
            </w: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45,00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1979</w:t>
            </w:r>
          </w:p>
        </w:tc>
      </w:tr>
      <w:tr w:rsidR="00FE1315" w:rsidRPr="00463E81" w:rsidTr="00BD3280">
        <w:trPr>
          <w:trHeight w:val="726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1114 Білизна, постільні речі, одяг та взуття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1115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Інвентарна тара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1116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Необоротні матеріальні активи спеціального призначення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1117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Природні ресурси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1118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Інші необоротні матеріальні активи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РАЗОМ ЗА РАХУНКОМ 111 «Інші необоротні матеріальні </w:t>
            </w:r>
            <w:r w:rsidRPr="00463E81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активи розпорядників бюджетних коштів</w:t>
            </w: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1187,00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  <w:t>593,50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1211 Авторські та суміжні з ними права 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1212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природними ресурсами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1213</w:t>
            </w:r>
          </w:p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Права на знаки для товарів і послуг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1214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Права користування майном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1215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Права на об'єкти промислової власності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1216</w:t>
            </w:r>
            <w:r w:rsidR="00463E81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  <w:r w:rsidRPr="00463E81">
              <w:rPr>
                <w:rFonts w:ascii="Times New Roman" w:hAnsi="Times New Roman"/>
                <w:sz w:val="16"/>
                <w:szCs w:val="16"/>
                <w:lang w:val="uk-UA"/>
              </w:rPr>
              <w:t>Інші нематеріальні активи</w:t>
            </w:r>
          </w:p>
        </w:tc>
        <w:tc>
          <w:tcPr>
            <w:tcW w:w="3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1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ind w:right="737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 w:rsidP="00463E8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РАЗОМ ЗА РАХУНКОМ 121 «</w:t>
            </w:r>
            <w:r w:rsidRPr="00463E81">
              <w:rPr>
                <w:rFonts w:ascii="Times New Roman" w:hAnsi="Times New Roman"/>
                <w:b/>
                <w:bCs/>
                <w:sz w:val="16"/>
                <w:szCs w:val="16"/>
                <w:lang w:val="uk-UA"/>
              </w:rPr>
              <w:t>Нематеріальні активи розпорядників бюджетних коштів</w:t>
            </w: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»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FE1315" w:rsidRPr="00463E81" w:rsidTr="00BD3280">
        <w:trPr>
          <w:trHeight w:val="255"/>
        </w:trPr>
        <w:tc>
          <w:tcPr>
            <w:tcW w:w="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976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УСЬОГО НЕОБОРОТНИХ АКТИВІВ </w:t>
            </w:r>
          </w:p>
        </w:tc>
        <w:tc>
          <w:tcPr>
            <w:tcW w:w="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6"/>
                <w:szCs w:val="16"/>
                <w:lang w:val="uk-UA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1187,00</w:t>
            </w:r>
          </w:p>
        </w:tc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  <w:tc>
          <w:tcPr>
            <w:tcW w:w="9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BD328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463E81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593,50</w:t>
            </w:r>
          </w:p>
        </w:tc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E1315" w:rsidRPr="00463E81" w:rsidRDefault="00FE13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902E32" w:rsidRPr="00EF215E" w:rsidRDefault="00902E32" w:rsidP="00902E32">
      <w:pPr>
        <w:spacing w:after="0" w:line="240" w:lineRule="auto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 xml:space="preserve">Голова комісії </w:t>
      </w:r>
      <w:r w:rsidRPr="00EF215E">
        <w:rPr>
          <w:rFonts w:ascii="Times New Roman" w:hAnsi="Times New Roman"/>
          <w:b/>
          <w:lang w:val="uk-UA"/>
        </w:rPr>
        <w:tab/>
      </w:r>
      <w:r w:rsidRPr="00EF215E">
        <w:rPr>
          <w:rFonts w:ascii="Times New Roman" w:hAnsi="Times New Roman"/>
          <w:b/>
          <w:lang w:val="uk-UA"/>
        </w:rPr>
        <w:tab/>
      </w:r>
      <w:r w:rsidRPr="00EF215E">
        <w:rPr>
          <w:rFonts w:ascii="Times New Roman" w:hAnsi="Times New Roman"/>
          <w:b/>
          <w:lang w:val="uk-UA"/>
        </w:rPr>
        <w:tab/>
      </w:r>
      <w:r w:rsidRPr="00EF215E">
        <w:rPr>
          <w:rFonts w:ascii="Times New Roman" w:hAnsi="Times New Roman"/>
          <w:b/>
          <w:lang w:val="uk-UA"/>
        </w:rPr>
        <w:tab/>
        <w:t xml:space="preserve">________________________ </w:t>
      </w:r>
      <w:proofErr w:type="spellStart"/>
      <w:r w:rsidRPr="00EF215E">
        <w:rPr>
          <w:rFonts w:ascii="Times New Roman" w:hAnsi="Times New Roman"/>
          <w:b/>
          <w:lang w:val="uk-UA"/>
        </w:rPr>
        <w:t>Бассак</w:t>
      </w:r>
      <w:proofErr w:type="spellEnd"/>
      <w:r w:rsidRPr="00EF215E">
        <w:rPr>
          <w:rFonts w:ascii="Times New Roman" w:hAnsi="Times New Roman"/>
          <w:b/>
          <w:lang w:val="uk-UA"/>
        </w:rPr>
        <w:t xml:space="preserve"> Т.Ф.</w:t>
      </w:r>
    </w:p>
    <w:p w:rsidR="00902E32" w:rsidRPr="00EF215E" w:rsidRDefault="00902E32" w:rsidP="00902E32">
      <w:pPr>
        <w:spacing w:after="0" w:line="240" w:lineRule="auto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>Члени комісії:</w:t>
      </w:r>
      <w:r w:rsidRPr="00EF215E">
        <w:rPr>
          <w:rFonts w:ascii="Times New Roman" w:hAnsi="Times New Roman"/>
          <w:b/>
          <w:lang w:val="uk-UA"/>
        </w:rPr>
        <w:tab/>
      </w:r>
      <w:r w:rsidRPr="00EF215E">
        <w:rPr>
          <w:rFonts w:ascii="Times New Roman" w:hAnsi="Times New Roman"/>
          <w:b/>
          <w:lang w:val="uk-UA"/>
        </w:rPr>
        <w:tab/>
      </w:r>
      <w:r w:rsidRPr="00EF215E">
        <w:rPr>
          <w:rFonts w:ascii="Times New Roman" w:hAnsi="Times New Roman"/>
          <w:b/>
          <w:lang w:val="uk-UA"/>
        </w:rPr>
        <w:tab/>
      </w:r>
      <w:r w:rsidRPr="00EF215E">
        <w:rPr>
          <w:rFonts w:ascii="Times New Roman" w:hAnsi="Times New Roman"/>
          <w:b/>
          <w:lang w:val="uk-UA"/>
        </w:rPr>
        <w:tab/>
        <w:t xml:space="preserve">________________________ </w:t>
      </w:r>
      <w:proofErr w:type="spellStart"/>
      <w:r w:rsidRPr="00EF215E">
        <w:rPr>
          <w:rFonts w:ascii="Times New Roman" w:hAnsi="Times New Roman"/>
          <w:b/>
          <w:lang w:val="uk-UA"/>
        </w:rPr>
        <w:t>Єкименко</w:t>
      </w:r>
      <w:proofErr w:type="spellEnd"/>
      <w:r w:rsidRPr="00EF215E">
        <w:rPr>
          <w:rFonts w:ascii="Times New Roman" w:hAnsi="Times New Roman"/>
          <w:b/>
          <w:lang w:val="uk-UA"/>
        </w:rPr>
        <w:t xml:space="preserve"> О.Є.</w:t>
      </w:r>
    </w:p>
    <w:p w:rsidR="00902E32" w:rsidRPr="00EF215E" w:rsidRDefault="00902E32" w:rsidP="00902E32">
      <w:pPr>
        <w:spacing w:after="0" w:line="240" w:lineRule="auto"/>
        <w:ind w:left="3540" w:firstLine="708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>________________________ Сушко О.О.</w:t>
      </w:r>
    </w:p>
    <w:p w:rsidR="00902E32" w:rsidRPr="00EF215E" w:rsidRDefault="00902E32" w:rsidP="00902E32">
      <w:pPr>
        <w:spacing w:after="0" w:line="240" w:lineRule="auto"/>
        <w:ind w:left="3540" w:firstLine="708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>________________________ Шмаровоз А.В.</w:t>
      </w:r>
    </w:p>
    <w:p w:rsidR="00902E32" w:rsidRPr="00EF215E" w:rsidRDefault="00902E32" w:rsidP="00902E32">
      <w:pPr>
        <w:spacing w:after="0" w:line="240" w:lineRule="auto"/>
        <w:ind w:left="3540" w:firstLine="708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>________________________ Дорошенко І.В.</w:t>
      </w:r>
    </w:p>
    <w:p w:rsidR="00902E32" w:rsidRPr="00EF215E" w:rsidRDefault="00902E32" w:rsidP="00902E32">
      <w:pPr>
        <w:spacing w:after="0" w:line="240" w:lineRule="auto"/>
        <w:ind w:left="3540" w:firstLine="708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 xml:space="preserve">________________________ </w:t>
      </w:r>
      <w:proofErr w:type="spellStart"/>
      <w:r w:rsidRPr="00EF215E">
        <w:rPr>
          <w:rFonts w:ascii="Times New Roman" w:hAnsi="Times New Roman"/>
          <w:b/>
          <w:lang w:val="uk-UA"/>
        </w:rPr>
        <w:t>Татаренко</w:t>
      </w:r>
      <w:proofErr w:type="spellEnd"/>
      <w:r w:rsidRPr="00EF215E">
        <w:rPr>
          <w:rFonts w:ascii="Times New Roman" w:hAnsi="Times New Roman"/>
          <w:b/>
          <w:lang w:val="uk-UA"/>
        </w:rPr>
        <w:t xml:space="preserve"> О.В.</w:t>
      </w:r>
    </w:p>
    <w:p w:rsidR="00902E32" w:rsidRPr="00EF215E" w:rsidRDefault="00902E32" w:rsidP="00902E32">
      <w:pPr>
        <w:spacing w:after="0" w:line="240" w:lineRule="auto"/>
        <w:ind w:left="3540" w:firstLine="708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>________________________ Батрак О.В.</w:t>
      </w:r>
    </w:p>
    <w:p w:rsidR="00902E32" w:rsidRPr="00EF215E" w:rsidRDefault="00902E32" w:rsidP="00902E32">
      <w:pPr>
        <w:spacing w:after="0" w:line="240" w:lineRule="auto"/>
        <w:ind w:left="3540" w:firstLine="708"/>
        <w:rPr>
          <w:rFonts w:ascii="Times New Roman" w:hAnsi="Times New Roman"/>
          <w:b/>
          <w:lang w:val="uk-UA"/>
        </w:rPr>
      </w:pPr>
      <w:r w:rsidRPr="00EF215E">
        <w:rPr>
          <w:rFonts w:ascii="Times New Roman" w:hAnsi="Times New Roman"/>
          <w:b/>
          <w:lang w:val="uk-UA"/>
        </w:rPr>
        <w:t xml:space="preserve">________________________ </w:t>
      </w:r>
      <w:proofErr w:type="spellStart"/>
      <w:r w:rsidRPr="00EF215E">
        <w:rPr>
          <w:rFonts w:ascii="Times New Roman" w:hAnsi="Times New Roman"/>
          <w:b/>
          <w:lang w:val="uk-UA"/>
        </w:rPr>
        <w:t>Андрусенко</w:t>
      </w:r>
      <w:proofErr w:type="spellEnd"/>
      <w:r w:rsidRPr="00EF215E">
        <w:rPr>
          <w:rFonts w:ascii="Times New Roman" w:hAnsi="Times New Roman"/>
          <w:b/>
          <w:lang w:val="uk-UA"/>
        </w:rPr>
        <w:t xml:space="preserve"> О.М.</w:t>
      </w:r>
    </w:p>
    <w:p w:rsidR="00FE1315" w:rsidRDefault="00FE131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FE1315" w:rsidRDefault="00FE131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</w:p>
    <w:p w:rsidR="00FE1315" w:rsidRDefault="00BD3280">
      <w:pPr>
        <w:pStyle w:val="a6"/>
      </w:pPr>
      <w:r>
        <w:rPr>
          <w:rStyle w:val="FontStyle"/>
          <w:rFonts w:ascii="Times New Roman" w:hAnsi="Times New Roman"/>
          <w:sz w:val="22"/>
          <w:lang w:val="uk-UA"/>
        </w:rPr>
        <w:tab/>
        <w:t xml:space="preserve">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FE1315" w:rsidSect="00FE1315">
      <w:pgSz w:w="16838" w:h="11906" w:orient="landscape"/>
      <w:pgMar w:top="426" w:right="720" w:bottom="568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1315"/>
    <w:rsid w:val="000B5830"/>
    <w:rsid w:val="002F6F79"/>
    <w:rsid w:val="00463E81"/>
    <w:rsid w:val="00614725"/>
    <w:rsid w:val="00721680"/>
    <w:rsid w:val="00902E32"/>
    <w:rsid w:val="009704F9"/>
    <w:rsid w:val="00BD3280"/>
    <w:rsid w:val="00BD68CE"/>
    <w:rsid w:val="00D72E19"/>
    <w:rsid w:val="00D92553"/>
    <w:rsid w:val="00EF215E"/>
    <w:rsid w:val="00FE1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84A76-046F-49EB-B3A5-0853C867C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D0F"/>
    <w:pPr>
      <w:spacing w:after="200" w:line="276" w:lineRule="auto"/>
    </w:pPr>
    <w:rPr>
      <w:rFonts w:eastAsia="Times New Roman" w:cs="Times New Roman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">
    <w:name w:val="Font Style"/>
    <w:qFormat/>
    <w:rsid w:val="00F359F0"/>
    <w:rPr>
      <w:color w:val="000000"/>
      <w:sz w:val="20"/>
    </w:rPr>
  </w:style>
  <w:style w:type="paragraph" w:customStyle="1" w:styleId="1">
    <w:name w:val="Заголовок1"/>
    <w:basedOn w:val="a"/>
    <w:next w:val="a3"/>
    <w:qFormat/>
    <w:rsid w:val="00FE131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FE1315"/>
    <w:pPr>
      <w:spacing w:after="140" w:line="288" w:lineRule="auto"/>
    </w:pPr>
  </w:style>
  <w:style w:type="paragraph" w:styleId="a4">
    <w:name w:val="List"/>
    <w:basedOn w:val="a3"/>
    <w:rsid w:val="00FE1315"/>
    <w:rPr>
      <w:rFonts w:cs="Mangal"/>
    </w:rPr>
  </w:style>
  <w:style w:type="paragraph" w:customStyle="1" w:styleId="10">
    <w:name w:val="Название объекта1"/>
    <w:basedOn w:val="a"/>
    <w:qFormat/>
    <w:rsid w:val="00FE131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5">
    <w:name w:val="index heading"/>
    <w:basedOn w:val="a"/>
    <w:qFormat/>
    <w:rsid w:val="00FE1315"/>
    <w:pPr>
      <w:suppressLineNumbers/>
    </w:pPr>
    <w:rPr>
      <w:rFonts w:cs="Mangal"/>
    </w:rPr>
  </w:style>
  <w:style w:type="paragraph" w:customStyle="1" w:styleId="ParagraphStyle">
    <w:name w:val="Paragraph Style"/>
    <w:qFormat/>
    <w:rsid w:val="00F359F0"/>
    <w:rPr>
      <w:rFonts w:ascii="Courier New" w:hAnsi="Courier New"/>
      <w:color w:val="00000A"/>
      <w:sz w:val="24"/>
      <w:szCs w:val="24"/>
    </w:rPr>
  </w:style>
  <w:style w:type="paragraph" w:styleId="a6">
    <w:name w:val="No Spacing"/>
    <w:uiPriority w:val="1"/>
    <w:qFormat/>
    <w:rsid w:val="00F359F0"/>
    <w:rPr>
      <w:rFonts w:eastAsia="Times New Roman" w:cs="Times New Roman"/>
      <w:color w:val="00000A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68CE"/>
    <w:rPr>
      <w:rFonts w:ascii="Segoe UI" w:eastAsia="Times New Roman" w:hAnsi="Segoe UI" w:cs="Segoe UI"/>
      <w:color w:val="00000A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B7DEF-E3E6-41BC-BBE7-FB4E8ADDC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9</cp:revision>
  <cp:lastPrinted>2019-02-27T09:32:00Z</cp:lastPrinted>
  <dcterms:created xsi:type="dcterms:W3CDTF">2019-02-27T09:15:00Z</dcterms:created>
  <dcterms:modified xsi:type="dcterms:W3CDTF">2019-03-01T08:49:00Z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